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Morgan Rivera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215-555-3953 | morgan.rivera@example.com | linkedin.com/in/morganrivera | New York, NY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Digital Advertising, ROI Optimization, PPC Management, Social Media Strategy, Data Analysis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Performance Marketing Manager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performance marketing manager workflows for cross-functional stakeholders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Performance Marketing Manager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performance marketing manager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Performance Marketing Manager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Performance Marketing Manager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